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76" w:rsidRPr="001B2276" w:rsidRDefault="001B2276" w:rsidP="00BE6E8A">
      <w:pPr>
        <w:jc w:val="both"/>
        <w:rPr>
          <w:b/>
          <w:bCs/>
        </w:rPr>
      </w:pPr>
      <w:r w:rsidRPr="001B2276">
        <w:rPr>
          <w:b/>
          <w:bCs/>
        </w:rPr>
        <w:t>ACTIVIDAD 1</w:t>
      </w:r>
    </w:p>
    <w:p w:rsidR="001B2276" w:rsidRPr="001B2276" w:rsidRDefault="001B2276" w:rsidP="00BE6E8A">
      <w:pPr>
        <w:jc w:val="both"/>
        <w:rPr>
          <w:b/>
          <w:bCs/>
        </w:rPr>
      </w:pPr>
      <w:r w:rsidRPr="001B2276">
        <w:t xml:space="preserve">Por carreras argumentar sobre los siguientes interrogantes: (T 90 min.). </w:t>
      </w:r>
      <w:r w:rsidRPr="001B2276">
        <w:rPr>
          <w:b/>
          <w:bCs/>
        </w:rPr>
        <w:t>Un coordinador de grupo</w:t>
      </w:r>
      <w:r w:rsidR="00BE6E8A">
        <w:rPr>
          <w:b/>
          <w:bCs/>
        </w:rPr>
        <w:t xml:space="preserve"> </w:t>
      </w:r>
      <w:r w:rsidRPr="001B2276">
        <w:rPr>
          <w:b/>
          <w:bCs/>
        </w:rPr>
        <w:t>anotará las conclusiones</w:t>
      </w:r>
    </w:p>
    <w:p w:rsidR="001B2276" w:rsidRPr="001B2276" w:rsidRDefault="001B2276" w:rsidP="00BE6E8A">
      <w:pPr>
        <w:jc w:val="both"/>
      </w:pPr>
      <w:r w:rsidRPr="001B2276">
        <w:t>1. ¿Qué importancia otorga al conocimiento psicológico en su práctica educativa, referido al</w:t>
      </w:r>
      <w:r w:rsidR="00BE6E8A">
        <w:t xml:space="preserve"> </w:t>
      </w:r>
      <w:r w:rsidRPr="001B2276">
        <w:t>sujeto del aprendizaje?</w:t>
      </w:r>
    </w:p>
    <w:p w:rsidR="001B2276" w:rsidRPr="001B2276" w:rsidRDefault="009A795B" w:rsidP="00BE6E8A">
      <w:pPr>
        <w:jc w:val="both"/>
      </w:pPr>
      <w:r>
        <w:t>2</w:t>
      </w:r>
      <w:r w:rsidR="001B2276" w:rsidRPr="001B2276">
        <w:t>. ¿Qué entendemos por estudiante-adulto?</w:t>
      </w:r>
    </w:p>
    <w:p w:rsidR="008953EC" w:rsidRDefault="009A795B" w:rsidP="00BE6E8A">
      <w:pPr>
        <w:jc w:val="both"/>
      </w:pPr>
      <w:r>
        <w:t>3</w:t>
      </w:r>
      <w:r w:rsidR="001B2276" w:rsidRPr="001B2276">
        <w:t xml:space="preserve">. Siguiendo a Pichón </w:t>
      </w:r>
      <w:proofErr w:type="spellStart"/>
      <w:r w:rsidR="001B2276" w:rsidRPr="001B2276">
        <w:t>Riviere</w:t>
      </w:r>
      <w:proofErr w:type="spellEnd"/>
      <w:r w:rsidR="001B2276" w:rsidRPr="001B2276">
        <w:t>: ¿Se enseña solo conocimientos referidos a la profesión? ¿Qué tipo</w:t>
      </w:r>
      <w:r w:rsidR="00BE6E8A">
        <w:t xml:space="preserve"> </w:t>
      </w:r>
      <w:r w:rsidR="001B2276" w:rsidRPr="001B2276">
        <w:t>de sujeto estamos formando?</w:t>
      </w:r>
    </w:p>
    <w:p w:rsidR="009A795B" w:rsidRDefault="009A795B" w:rsidP="00BE6E8A">
      <w:pPr>
        <w:jc w:val="both"/>
      </w:pPr>
    </w:p>
    <w:p w:rsidR="001B2276" w:rsidRPr="001B2276" w:rsidRDefault="001B2276" w:rsidP="00BE6E8A">
      <w:pPr>
        <w:jc w:val="both"/>
        <w:rPr>
          <w:b/>
          <w:bCs/>
        </w:rPr>
      </w:pPr>
      <w:r w:rsidRPr="001B2276">
        <w:rPr>
          <w:b/>
          <w:bCs/>
        </w:rPr>
        <w:t>ACTIVIDAD 2</w:t>
      </w:r>
    </w:p>
    <w:p w:rsidR="001B2276" w:rsidRPr="001B2276" w:rsidRDefault="001B2276" w:rsidP="00BE6E8A">
      <w:pPr>
        <w:jc w:val="both"/>
      </w:pPr>
      <w:r w:rsidRPr="001B2276">
        <w:t>Referido a las situaciones de aprendizaje en la Educación Superior responder lo siguiente: (T 60’)</w:t>
      </w:r>
    </w:p>
    <w:p w:rsidR="001B2276" w:rsidRPr="001B2276" w:rsidRDefault="001B2276" w:rsidP="00BE6E8A">
      <w:pPr>
        <w:jc w:val="both"/>
      </w:pPr>
      <w:r w:rsidRPr="001B2276">
        <w:t>1. ¿Qué entendemos por situación de aprendizaje de un estudiante adulto?</w:t>
      </w:r>
    </w:p>
    <w:p w:rsidR="00D06B8F" w:rsidRDefault="001B2276" w:rsidP="00BE6E8A">
      <w:pPr>
        <w:jc w:val="both"/>
      </w:pPr>
      <w:r w:rsidRPr="001B2276">
        <w:t>2.</w:t>
      </w:r>
      <w:r w:rsidR="00D06B8F">
        <w:t xml:space="preserve"> Teniendo en cuenta el término “herramienta cultural” utilizado por </w:t>
      </w:r>
      <w:proofErr w:type="spellStart"/>
      <w:r w:rsidR="00D06B8F">
        <w:t>Wertsch</w:t>
      </w:r>
      <w:proofErr w:type="spellEnd"/>
      <w:r w:rsidR="00D06B8F">
        <w:t>:</w:t>
      </w:r>
    </w:p>
    <w:p w:rsidR="00D06B8F" w:rsidRDefault="00D06B8F" w:rsidP="00BE6E8A">
      <w:pPr>
        <w:jc w:val="both"/>
      </w:pPr>
      <w:r>
        <w:t>-¿Cuáles son las “herramientas culturales que más se utilizan en el aula del nivel superior?</w:t>
      </w:r>
    </w:p>
    <w:p w:rsidR="001B2276" w:rsidRDefault="00D06B8F" w:rsidP="00BE6E8A">
      <w:pPr>
        <w:jc w:val="both"/>
      </w:pPr>
      <w:r>
        <w:t>-¿Somos innovadores-creadores de nuevas herramientas culturales</w:t>
      </w:r>
      <w:r w:rsidR="001B2276" w:rsidRPr="001B2276">
        <w:t>?</w:t>
      </w:r>
      <w:r>
        <w:t xml:space="preserve"> </w:t>
      </w:r>
    </w:p>
    <w:p w:rsidR="009A795B" w:rsidRPr="001B2276" w:rsidRDefault="009A795B" w:rsidP="00BE6E8A">
      <w:pPr>
        <w:jc w:val="both"/>
      </w:pPr>
    </w:p>
    <w:p w:rsidR="001B2276" w:rsidRPr="001B2276" w:rsidRDefault="001B2276" w:rsidP="00BE6E8A">
      <w:pPr>
        <w:jc w:val="both"/>
        <w:rPr>
          <w:b/>
          <w:bCs/>
        </w:rPr>
      </w:pPr>
      <w:r w:rsidRPr="001B2276">
        <w:rPr>
          <w:b/>
          <w:bCs/>
        </w:rPr>
        <w:t>ACTIVIDAD 3</w:t>
      </w:r>
    </w:p>
    <w:p w:rsidR="001B2276" w:rsidRPr="001B2276" w:rsidRDefault="001B2276" w:rsidP="00BE6E8A">
      <w:pPr>
        <w:jc w:val="both"/>
      </w:pPr>
      <w:r w:rsidRPr="001B2276">
        <w:t>En relación a los escenarios de aprendizaje en la Educación Superior: (Tiempo 90’)</w:t>
      </w:r>
    </w:p>
    <w:p w:rsidR="001B2276" w:rsidRPr="001B2276" w:rsidRDefault="001B2276" w:rsidP="00BE6E8A">
      <w:pPr>
        <w:jc w:val="both"/>
      </w:pPr>
      <w:r w:rsidRPr="001B2276">
        <w:t>1. ¿Qué característica tendría que tener un docente que sea considerado como un “provocador</w:t>
      </w:r>
      <w:r w:rsidR="00BE6E8A">
        <w:t xml:space="preserve"> </w:t>
      </w:r>
      <w:r w:rsidRPr="001B2276">
        <w:t>situacionalista</w:t>
      </w:r>
      <w:bookmarkStart w:id="0" w:name="_GoBack"/>
      <w:bookmarkEnd w:id="0"/>
      <w:r w:rsidRPr="001B2276">
        <w:t>”?</w:t>
      </w:r>
    </w:p>
    <w:p w:rsidR="001B2276" w:rsidRDefault="001B2276" w:rsidP="00BE6E8A">
      <w:pPr>
        <w:jc w:val="both"/>
      </w:pPr>
      <w:r w:rsidRPr="001B2276">
        <w:t>2. En las carreras ¿A qué atribuyen el fracaso de los estudiantes ingresantes? ¿Qué estrategias se</w:t>
      </w:r>
      <w:r w:rsidR="00BE6E8A">
        <w:t xml:space="preserve"> </w:t>
      </w:r>
      <w:r w:rsidRPr="001B2276">
        <w:t>deberían buscar para reducirlo?</w:t>
      </w:r>
    </w:p>
    <w:p w:rsidR="009A795B" w:rsidRPr="001B2276" w:rsidRDefault="009A795B" w:rsidP="00BE6E8A">
      <w:pPr>
        <w:jc w:val="both"/>
      </w:pPr>
    </w:p>
    <w:p w:rsidR="001B2276" w:rsidRPr="001B2276" w:rsidRDefault="001B2276" w:rsidP="00BE6E8A">
      <w:pPr>
        <w:jc w:val="both"/>
        <w:rPr>
          <w:b/>
          <w:bCs/>
        </w:rPr>
      </w:pPr>
      <w:r w:rsidRPr="001B2276">
        <w:rPr>
          <w:b/>
          <w:bCs/>
        </w:rPr>
        <w:t>ACTIVIDAD 4</w:t>
      </w:r>
    </w:p>
    <w:p w:rsidR="001B2276" w:rsidRPr="001B2276" w:rsidRDefault="001B2276" w:rsidP="00BE6E8A">
      <w:pPr>
        <w:jc w:val="both"/>
      </w:pPr>
      <w:r w:rsidRPr="001B2276">
        <w:t>Actividad de cierre. Plenario: exposición por profesorado, sobre conclusiones arribadas (T 60’).</w:t>
      </w:r>
    </w:p>
    <w:p w:rsidR="001B2276" w:rsidRDefault="001B2276" w:rsidP="00BE6E8A">
      <w:pPr>
        <w:jc w:val="both"/>
      </w:pPr>
      <w:r w:rsidRPr="001B2276">
        <w:t>Informe final de la jornada.</w:t>
      </w:r>
    </w:p>
    <w:sectPr w:rsidR="001B227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11" w:rsidRDefault="00D51311" w:rsidP="00591C2B">
      <w:pPr>
        <w:spacing w:after="0" w:line="240" w:lineRule="auto"/>
      </w:pPr>
      <w:r>
        <w:separator/>
      </w:r>
    </w:p>
  </w:endnote>
  <w:endnote w:type="continuationSeparator" w:id="0">
    <w:p w:rsidR="00D51311" w:rsidRDefault="00D51311" w:rsidP="0059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11" w:rsidRDefault="00D51311" w:rsidP="00591C2B">
      <w:pPr>
        <w:spacing w:after="0" w:line="240" w:lineRule="auto"/>
      </w:pPr>
      <w:r>
        <w:separator/>
      </w:r>
    </w:p>
  </w:footnote>
  <w:footnote w:type="continuationSeparator" w:id="0">
    <w:p w:rsidR="00D51311" w:rsidRDefault="00D51311" w:rsidP="0059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2B" w:rsidRDefault="00591C2B" w:rsidP="00591C2B">
    <w:pPr>
      <w:pStyle w:val="Encabezado"/>
      <w:jc w:val="center"/>
      <w:rPr>
        <w:sz w:val="16"/>
        <w:szCs w:val="16"/>
      </w:rPr>
    </w:pPr>
    <w:r>
      <w:rPr>
        <w:noProof/>
        <w:sz w:val="16"/>
        <w:szCs w:val="16"/>
        <w:lang w:eastAsia="es-AR"/>
      </w:rPr>
      <w:drawing>
        <wp:anchor distT="0" distB="0" distL="114300" distR="114300" simplePos="0" relativeHeight="251659264" behindDoc="0" locked="0" layoutInCell="1" allowOverlap="1" wp14:anchorId="418D9BFD" wp14:editId="70A6136C">
          <wp:simplePos x="0" y="0"/>
          <wp:positionH relativeFrom="column">
            <wp:posOffset>-41910</wp:posOffset>
          </wp:positionH>
          <wp:positionV relativeFrom="paragraph">
            <wp:posOffset>-344805</wp:posOffset>
          </wp:positionV>
          <wp:extent cx="876300" cy="65659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PROVINCIA DEL CHACO</w:t>
    </w:r>
  </w:p>
  <w:p w:rsidR="00591C2B" w:rsidRDefault="00591C2B" w:rsidP="00591C2B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>MINISTERIO DE EDUCACIÓN, CULTURA, CIENCIA Y TECNOLOGÍA</w:t>
    </w:r>
  </w:p>
  <w:p w:rsidR="00591C2B" w:rsidRDefault="00591C2B" w:rsidP="00591C2B">
    <w:pPr>
      <w:pStyle w:val="Encabezado"/>
      <w:jc w:val="center"/>
    </w:pPr>
    <w:r>
      <w:rPr>
        <w:sz w:val="16"/>
        <w:szCs w:val="16"/>
      </w:rPr>
      <w:t>INSTITUTO DE EDUCACIÓN SUPERIOR “SAN BERNARDO”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76"/>
    <w:rsid w:val="001B2276"/>
    <w:rsid w:val="00591C2B"/>
    <w:rsid w:val="00667790"/>
    <w:rsid w:val="008953EC"/>
    <w:rsid w:val="009A795B"/>
    <w:rsid w:val="00BE6E8A"/>
    <w:rsid w:val="00D06B8F"/>
    <w:rsid w:val="00D5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95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91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2B"/>
  </w:style>
  <w:style w:type="paragraph" w:styleId="Piedepgina">
    <w:name w:val="footer"/>
    <w:basedOn w:val="Normal"/>
    <w:link w:val="PiedepginaCar"/>
    <w:uiPriority w:val="99"/>
    <w:unhideWhenUsed/>
    <w:rsid w:val="00591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2B"/>
  </w:style>
  <w:style w:type="character" w:styleId="Hipervnculovisitado">
    <w:name w:val="FollowedHyperlink"/>
    <w:basedOn w:val="Fuentedeprrafopredeter"/>
    <w:uiPriority w:val="99"/>
    <w:semiHidden/>
    <w:unhideWhenUsed/>
    <w:rsid w:val="00591C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95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91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2B"/>
  </w:style>
  <w:style w:type="paragraph" w:styleId="Piedepgina">
    <w:name w:val="footer"/>
    <w:basedOn w:val="Normal"/>
    <w:link w:val="PiedepginaCar"/>
    <w:uiPriority w:val="99"/>
    <w:unhideWhenUsed/>
    <w:rsid w:val="00591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2B"/>
  </w:style>
  <w:style w:type="character" w:styleId="Hipervnculovisitado">
    <w:name w:val="FollowedHyperlink"/>
    <w:basedOn w:val="Fuentedeprrafopredeter"/>
    <w:uiPriority w:val="99"/>
    <w:semiHidden/>
    <w:unhideWhenUsed/>
    <w:rsid w:val="00591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Pedro Benitez</cp:lastModifiedBy>
  <cp:revision>4</cp:revision>
  <cp:lastPrinted>2019-05-22T15:23:00Z</cp:lastPrinted>
  <dcterms:created xsi:type="dcterms:W3CDTF">2019-05-22T14:22:00Z</dcterms:created>
  <dcterms:modified xsi:type="dcterms:W3CDTF">2019-05-24T00:40:00Z</dcterms:modified>
</cp:coreProperties>
</file>